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F0" w:rsidRPr="003F6EF5" w:rsidRDefault="006716F0" w:rsidP="00B761E3">
      <w:pPr>
        <w:tabs>
          <w:tab w:val="left" w:pos="2160"/>
        </w:tabs>
      </w:pPr>
    </w:p>
    <w:p w:rsidR="006716F0" w:rsidRPr="003F6EF5" w:rsidRDefault="006716F0" w:rsidP="00B761E3">
      <w:pPr>
        <w:tabs>
          <w:tab w:val="left" w:pos="2160"/>
        </w:tabs>
      </w:pPr>
    </w:p>
    <w:p w:rsidR="006716F0" w:rsidRPr="003F6EF5" w:rsidRDefault="006716F0" w:rsidP="00B761E3">
      <w:pPr>
        <w:tabs>
          <w:tab w:val="left" w:pos="2160"/>
        </w:tabs>
      </w:pPr>
    </w:p>
    <w:p w:rsidR="006716F0" w:rsidRPr="003F6EF5" w:rsidRDefault="006716F0" w:rsidP="00B761E3">
      <w:pPr>
        <w:tabs>
          <w:tab w:val="left" w:pos="2160"/>
        </w:tabs>
      </w:pPr>
    </w:p>
    <w:p w:rsidR="006716F0" w:rsidRPr="003F6EF5" w:rsidRDefault="006716F0" w:rsidP="00B761E3">
      <w:pPr>
        <w:tabs>
          <w:tab w:val="left" w:pos="2160"/>
        </w:tabs>
      </w:pPr>
    </w:p>
    <w:p w:rsidR="00490C76" w:rsidRPr="003F6EF5" w:rsidRDefault="00490C76" w:rsidP="00484E05">
      <w:pPr>
        <w:tabs>
          <w:tab w:val="left" w:pos="2430"/>
        </w:tabs>
        <w:rPr>
          <w:caps/>
        </w:rPr>
      </w:pPr>
      <w:r w:rsidRPr="003F6EF5">
        <w:t>MEMORANDUM FOR</w:t>
      </w:r>
      <w:r w:rsidR="00B761E3" w:rsidRPr="003F6EF5">
        <w:tab/>
      </w:r>
      <w:r w:rsidR="0028038F" w:rsidRPr="003F6EF5">
        <w:t>THE</w:t>
      </w:r>
      <w:r w:rsidRPr="003F6EF5">
        <w:rPr>
          <w:caps/>
        </w:rPr>
        <w:t xml:space="preserve"> Administrator</w:t>
      </w:r>
    </w:p>
    <w:p w:rsidR="00656B9F" w:rsidRPr="003F6EF5" w:rsidRDefault="00656B9F" w:rsidP="00B761E3">
      <w:pPr>
        <w:tabs>
          <w:tab w:val="left" w:pos="2160"/>
        </w:tabs>
      </w:pPr>
    </w:p>
    <w:p w:rsidR="004C0F8A" w:rsidRPr="003F6EF5" w:rsidRDefault="00656B9F" w:rsidP="00484E05">
      <w:pPr>
        <w:tabs>
          <w:tab w:val="left" w:pos="2430"/>
        </w:tabs>
      </w:pPr>
      <w:r w:rsidRPr="003F6EF5">
        <w:t>FROM:</w:t>
      </w:r>
      <w:r w:rsidRPr="003F6EF5">
        <w:tab/>
      </w:r>
      <w:r w:rsidR="00AC13B1">
        <w:t>[NAME]</w:t>
      </w:r>
    </w:p>
    <w:p w:rsidR="00484E05" w:rsidRDefault="004C0F8A" w:rsidP="00484E05">
      <w:pPr>
        <w:tabs>
          <w:tab w:val="left" w:pos="2430"/>
        </w:tabs>
      </w:pPr>
      <w:r w:rsidRPr="003F6EF5">
        <w:tab/>
      </w:r>
      <w:r w:rsidR="00AC13B1">
        <w:t>[</w:t>
      </w:r>
      <w:r w:rsidR="00675F00">
        <w:t>ACTING</w:t>
      </w:r>
      <w:r w:rsidR="00AC13B1">
        <w:t>]</w:t>
      </w:r>
      <w:r w:rsidR="00675F00">
        <w:t xml:space="preserve"> </w:t>
      </w:r>
      <w:r w:rsidR="00656B9F" w:rsidRPr="003F6EF5">
        <w:t>ASSOCIATE ADMINISTRATOR</w:t>
      </w:r>
      <w:r w:rsidR="008E6F14" w:rsidRPr="003F6EF5">
        <w:t xml:space="preserve"> </w:t>
      </w:r>
    </w:p>
    <w:p w:rsidR="00656B9F" w:rsidRPr="003F6EF5" w:rsidRDefault="00484E05" w:rsidP="008E6F14">
      <w:pPr>
        <w:tabs>
          <w:tab w:val="left" w:pos="2160"/>
        </w:tabs>
      </w:pPr>
      <w:r>
        <w:tab/>
        <w:t xml:space="preserve">      </w:t>
      </w:r>
      <w:r w:rsidR="007B484F" w:rsidRPr="003F6EF5">
        <w:t>FOR MANAGEMENT AND BUDGET</w:t>
      </w:r>
    </w:p>
    <w:p w:rsidR="004C0F8A" w:rsidRPr="003F6EF5" w:rsidRDefault="008E6F14" w:rsidP="008E6F14">
      <w:pPr>
        <w:tabs>
          <w:tab w:val="left" w:pos="2160"/>
        </w:tabs>
      </w:pPr>
      <w:r w:rsidRPr="003F6EF5">
        <w:tab/>
      </w:r>
    </w:p>
    <w:p w:rsidR="004C0F8A" w:rsidRPr="003F6EF5" w:rsidRDefault="004C0F8A" w:rsidP="00484E05">
      <w:pPr>
        <w:tabs>
          <w:tab w:val="left" w:pos="2430"/>
        </w:tabs>
      </w:pPr>
      <w:r w:rsidRPr="003F6EF5">
        <w:tab/>
        <w:t>[</w:t>
      </w:r>
      <w:r w:rsidR="00887266" w:rsidRPr="003F6EF5">
        <w:t>NAME</w:t>
      </w:r>
      <w:r w:rsidRPr="003F6EF5">
        <w:t>]</w:t>
      </w:r>
    </w:p>
    <w:p w:rsidR="008E6F14" w:rsidRPr="003F6EF5" w:rsidRDefault="004C0F8A" w:rsidP="00484E05">
      <w:pPr>
        <w:tabs>
          <w:tab w:val="left" w:pos="2430"/>
        </w:tabs>
      </w:pPr>
      <w:r w:rsidRPr="003F6EF5">
        <w:tab/>
        <w:t>[</w:t>
      </w:r>
      <w:r w:rsidR="00887266" w:rsidRPr="003F6EF5">
        <w:t>TITLE</w:t>
      </w:r>
      <w:r w:rsidRPr="003F6EF5">
        <w:t xml:space="preserve">]  </w:t>
      </w:r>
      <w:r w:rsidR="00887266" w:rsidRPr="003F6EF5">
        <w:t xml:space="preserve">(Head, Office </w:t>
      </w:r>
      <w:r w:rsidR="00CC2618" w:rsidRPr="003F6EF5">
        <w:t>o</w:t>
      </w:r>
      <w:r w:rsidR="00887266" w:rsidRPr="003F6EF5">
        <w:t>f Primary Interest)</w:t>
      </w:r>
    </w:p>
    <w:p w:rsidR="00656B9F" w:rsidRPr="003F6EF5" w:rsidRDefault="00656B9F" w:rsidP="00B761E3"/>
    <w:p w:rsidR="00656B9F" w:rsidRPr="003F6EF5" w:rsidRDefault="00656B9F" w:rsidP="00484E05">
      <w:pPr>
        <w:tabs>
          <w:tab w:val="left" w:pos="2430"/>
        </w:tabs>
        <w:ind w:left="2160" w:hanging="2160"/>
      </w:pPr>
      <w:r w:rsidRPr="003F6EF5">
        <w:t>SUBJECT:</w:t>
      </w:r>
      <w:r w:rsidRPr="003F6EF5">
        <w:tab/>
      </w:r>
      <w:r w:rsidR="00484E05">
        <w:tab/>
      </w:r>
      <w:r w:rsidR="00FB64C4" w:rsidRPr="003F6EF5">
        <w:rPr>
          <w:highlight w:val="cyan"/>
        </w:rPr>
        <w:t xml:space="preserve">NNSA Supplemental Directive (SD) 205.1, </w:t>
      </w:r>
      <w:r w:rsidR="00FB64C4" w:rsidRPr="003F6EF5">
        <w:rPr>
          <w:i/>
          <w:highlight w:val="cyan"/>
        </w:rPr>
        <w:t xml:space="preserve">Baseline Cybersecurity </w:t>
      </w:r>
      <w:r w:rsidR="00484E05">
        <w:rPr>
          <w:i/>
          <w:highlight w:val="cyan"/>
        </w:rPr>
        <w:t xml:space="preserve"> </w:t>
      </w:r>
      <w:r w:rsidR="00484E05">
        <w:rPr>
          <w:i/>
          <w:highlight w:val="cyan"/>
        </w:rPr>
        <w:br/>
        <w:t xml:space="preserve">    </w:t>
      </w:r>
      <w:r w:rsidR="00FB64C4" w:rsidRPr="003F6EF5">
        <w:rPr>
          <w:i/>
          <w:highlight w:val="cyan"/>
        </w:rPr>
        <w:t>Program</w:t>
      </w:r>
    </w:p>
    <w:p w:rsidR="00656B9F" w:rsidRPr="003F6EF5" w:rsidRDefault="00656B9F" w:rsidP="00B761E3"/>
    <w:p w:rsidR="00656B9F" w:rsidRPr="003F6EF5" w:rsidRDefault="00656B9F" w:rsidP="00B761E3"/>
    <w:p w:rsidR="00FF29E6" w:rsidRPr="003F6EF5" w:rsidRDefault="00656B9F" w:rsidP="00B761E3">
      <w:pPr>
        <w:rPr>
          <w:highlight w:val="yellow"/>
        </w:rPr>
      </w:pPr>
      <w:r w:rsidRPr="003F6EF5">
        <w:rPr>
          <w:b/>
        </w:rPr>
        <w:t>ISSUE</w:t>
      </w:r>
      <w:r w:rsidRPr="003F6EF5">
        <w:t xml:space="preserve">:  </w:t>
      </w:r>
      <w:r w:rsidR="00FF29E6" w:rsidRPr="003F6EF5">
        <w:rPr>
          <w:color w:val="4F81BD" w:themeColor="accent1"/>
          <w:highlight w:val="yellow"/>
        </w:rPr>
        <w:t>(Brief statement on what we are doing)</w:t>
      </w:r>
      <w:r w:rsidR="00D17033" w:rsidRPr="003F6EF5">
        <w:rPr>
          <w:color w:val="4F81BD" w:themeColor="accent1"/>
          <w:highlight w:val="yellow"/>
        </w:rPr>
        <w:t xml:space="preserve"> </w:t>
      </w:r>
      <w:r w:rsidR="00FB64C4" w:rsidRPr="003F6EF5">
        <w:rPr>
          <w:highlight w:val="cyan"/>
        </w:rPr>
        <w:t>Approve the Cybersecurity SD.</w:t>
      </w:r>
    </w:p>
    <w:p w:rsidR="00656B9F" w:rsidRPr="003F6EF5" w:rsidRDefault="00656B9F" w:rsidP="00B761E3"/>
    <w:p w:rsidR="0047476C" w:rsidRPr="003F6EF5" w:rsidRDefault="00656B9F" w:rsidP="003848BD">
      <w:pPr>
        <w:rPr>
          <w:color w:val="4F81BD" w:themeColor="accent1"/>
          <w:highlight w:val="yellow"/>
        </w:rPr>
      </w:pPr>
      <w:r w:rsidRPr="003F6EF5">
        <w:rPr>
          <w:b/>
        </w:rPr>
        <w:t>BACKGROUND:</w:t>
      </w:r>
      <w:r w:rsidR="00917910" w:rsidRPr="003F6EF5">
        <w:t xml:space="preserve"> </w:t>
      </w:r>
      <w:r w:rsidRPr="003F6EF5">
        <w:t xml:space="preserve"> </w:t>
      </w:r>
      <w:r w:rsidR="0047476C" w:rsidRPr="003F6EF5">
        <w:rPr>
          <w:color w:val="4F81BD" w:themeColor="accent1"/>
          <w:highlight w:val="yellow"/>
        </w:rPr>
        <w:t xml:space="preserve">(One </w:t>
      </w:r>
      <w:r w:rsidR="00AC13B1">
        <w:rPr>
          <w:color w:val="4F81BD" w:themeColor="accent1"/>
          <w:highlight w:val="yellow"/>
        </w:rPr>
        <w:t xml:space="preserve">to two </w:t>
      </w:r>
      <w:r w:rsidR="0047476C" w:rsidRPr="003F6EF5">
        <w:rPr>
          <w:color w:val="4F81BD" w:themeColor="accent1"/>
          <w:highlight w:val="yellow"/>
        </w:rPr>
        <w:t>paragraph</w:t>
      </w:r>
      <w:r w:rsidR="00AC13B1">
        <w:rPr>
          <w:color w:val="4F81BD" w:themeColor="accent1"/>
          <w:highlight w:val="yellow"/>
        </w:rPr>
        <w:t>s</w:t>
      </w:r>
      <w:r w:rsidR="0047476C" w:rsidRPr="003F6EF5">
        <w:rPr>
          <w:color w:val="4F81BD" w:themeColor="accent1"/>
          <w:highlight w:val="yellow"/>
        </w:rPr>
        <w:t xml:space="preserve"> – brief history of subject)</w:t>
      </w:r>
    </w:p>
    <w:p w:rsidR="00FB64C4" w:rsidRPr="003F6EF5" w:rsidRDefault="00FB64C4" w:rsidP="003848BD">
      <w:pPr>
        <w:rPr>
          <w:highlight w:val="cyan"/>
        </w:rPr>
      </w:pPr>
      <w:r w:rsidRPr="003F6EF5">
        <w:rPr>
          <w:highlight w:val="cyan"/>
        </w:rPr>
        <w:t xml:space="preserve">The August 2016 revision of Department of Energy (DOE) Order 430.1C, </w:t>
      </w:r>
      <w:r w:rsidRPr="003F6EF5">
        <w:rPr>
          <w:i/>
          <w:highlight w:val="cyan"/>
        </w:rPr>
        <w:t>Real Property Asset Management</w:t>
      </w:r>
      <w:r w:rsidRPr="003F6EF5">
        <w:rPr>
          <w:highlight w:val="cyan"/>
        </w:rPr>
        <w:t>, requires Under Secretaries to develop real property management processes and issue supplemental directives as necessary to implement them.</w:t>
      </w:r>
    </w:p>
    <w:p w:rsidR="000C6475" w:rsidRPr="003F6EF5" w:rsidRDefault="000C6475"/>
    <w:p w:rsidR="006716F0" w:rsidRPr="003F6EF5" w:rsidRDefault="003848BD" w:rsidP="000144AD">
      <w:pPr>
        <w:rPr>
          <w:color w:val="4F81BD" w:themeColor="accent1"/>
          <w:highlight w:val="yellow"/>
        </w:rPr>
      </w:pPr>
      <w:r w:rsidRPr="003F6EF5">
        <w:rPr>
          <w:b/>
        </w:rPr>
        <w:t>DISCUSSION:</w:t>
      </w:r>
      <w:r w:rsidR="0047476C" w:rsidRPr="003F6EF5">
        <w:t xml:space="preserve">  </w:t>
      </w:r>
      <w:r w:rsidR="0047476C" w:rsidRPr="003F6EF5">
        <w:rPr>
          <w:color w:val="4F81BD" w:themeColor="accent1"/>
          <w:highlight w:val="yellow"/>
        </w:rPr>
        <w:t>(Why we are doing what we are doing, external drivers, etc.</w:t>
      </w:r>
      <w:r w:rsidR="00E55BE8" w:rsidRPr="003F6EF5">
        <w:rPr>
          <w:color w:val="4F81BD" w:themeColor="accent1"/>
          <w:highlight w:val="yellow"/>
        </w:rPr>
        <w:t>)</w:t>
      </w:r>
    </w:p>
    <w:p w:rsidR="006716F0" w:rsidRPr="003F6EF5" w:rsidRDefault="00FB64C4" w:rsidP="006716F0">
      <w:pPr>
        <w:rPr>
          <w:rFonts w:eastAsia="Arial"/>
          <w:color w:val="000000" w:themeColor="text1"/>
          <w:highlight w:val="cyan"/>
        </w:rPr>
      </w:pPr>
      <w:r w:rsidRPr="003F6EF5">
        <w:rPr>
          <w:rFonts w:eastAsia="Arial"/>
          <w:color w:val="000000" w:themeColor="text1"/>
          <w:highlight w:val="cyan"/>
        </w:rPr>
        <w:t>This SD replaces Business Operating Procedure (BOP)-40.001C.  Since this polic</w:t>
      </w:r>
      <w:r w:rsidR="008C4B88" w:rsidRPr="003F6EF5">
        <w:rPr>
          <w:rFonts w:eastAsia="Arial"/>
          <w:color w:val="000000" w:themeColor="text1"/>
          <w:highlight w:val="cyan"/>
        </w:rPr>
        <w:t>y</w:t>
      </w:r>
      <w:r w:rsidRPr="003F6EF5">
        <w:rPr>
          <w:rFonts w:eastAsia="Arial"/>
          <w:color w:val="000000" w:themeColor="text1"/>
          <w:highlight w:val="cyan"/>
        </w:rPr>
        <w:t xml:space="preserve"> implements Department of Energy (DOE) Order 150.1, </w:t>
      </w:r>
      <w:r w:rsidRPr="003F6EF5">
        <w:rPr>
          <w:rFonts w:eastAsia="Arial"/>
          <w:i/>
          <w:color w:val="000000" w:themeColor="text1"/>
          <w:highlight w:val="cyan"/>
        </w:rPr>
        <w:t>Continuity Programs</w:t>
      </w:r>
      <w:r w:rsidRPr="003F6EF5">
        <w:rPr>
          <w:rFonts w:eastAsia="Arial"/>
          <w:color w:val="000000" w:themeColor="text1"/>
          <w:highlight w:val="cyan"/>
        </w:rPr>
        <w:t xml:space="preserve">, it is </w:t>
      </w:r>
      <w:r w:rsidR="008C4B88" w:rsidRPr="003F6EF5">
        <w:rPr>
          <w:rFonts w:eastAsia="Arial"/>
          <w:color w:val="000000" w:themeColor="text1"/>
          <w:highlight w:val="cyan"/>
        </w:rPr>
        <w:t>m</w:t>
      </w:r>
      <w:r w:rsidRPr="003F6EF5">
        <w:rPr>
          <w:rFonts w:eastAsia="Arial"/>
          <w:color w:val="000000" w:themeColor="text1"/>
          <w:highlight w:val="cyan"/>
        </w:rPr>
        <w:t>ore appropriate as an SD than a BOP.</w:t>
      </w:r>
    </w:p>
    <w:p w:rsidR="006716F0" w:rsidRPr="003F6EF5" w:rsidRDefault="006716F0" w:rsidP="000144AD">
      <w:pPr>
        <w:rPr>
          <w:color w:val="000000" w:themeColor="text1"/>
        </w:rPr>
      </w:pPr>
    </w:p>
    <w:p w:rsidR="000144AD" w:rsidRPr="003F6EF5" w:rsidRDefault="000144AD" w:rsidP="000144AD">
      <w:pPr>
        <w:pStyle w:val="Header"/>
        <w:tabs>
          <w:tab w:val="clear" w:pos="4320"/>
          <w:tab w:val="clear" w:pos="8640"/>
        </w:tabs>
      </w:pPr>
      <w:r w:rsidRPr="003F6EF5">
        <w:t xml:space="preserve">This policy was circulated to </w:t>
      </w:r>
      <w:r w:rsidR="008C4B88" w:rsidRPr="003F6EF5">
        <w:rPr>
          <w:color w:val="00B0F0"/>
          <w:highlight w:val="yellow"/>
        </w:rPr>
        <w:t>NNSA’s elements/Headquarters NNSA elements</w:t>
      </w:r>
      <w:r w:rsidRPr="003F6EF5">
        <w:rPr>
          <w:color w:val="00B0F0"/>
        </w:rPr>
        <w:t xml:space="preserve"> </w:t>
      </w:r>
      <w:r w:rsidRPr="003F6EF5">
        <w:t>for review</w:t>
      </w:r>
      <w:r w:rsidR="008C4B88" w:rsidRPr="003F6EF5">
        <w:t>, 282 comments were received, of which 72 were major.</w:t>
      </w:r>
      <w:r w:rsidRPr="003F6EF5">
        <w:t xml:space="preserve">  </w:t>
      </w:r>
      <w:r w:rsidR="008C4B88" w:rsidRPr="003F6EF5">
        <w:t>All comments were resolved.</w:t>
      </w:r>
    </w:p>
    <w:p w:rsidR="000144AD" w:rsidRDefault="000144AD" w:rsidP="000144AD">
      <w:pPr>
        <w:pStyle w:val="Header"/>
        <w:tabs>
          <w:tab w:val="clear" w:pos="4320"/>
          <w:tab w:val="clear" w:pos="8640"/>
        </w:tabs>
      </w:pPr>
    </w:p>
    <w:p w:rsidR="00AC13B1" w:rsidRDefault="00AC13B1" w:rsidP="000144AD">
      <w:pPr>
        <w:pStyle w:val="Header"/>
        <w:tabs>
          <w:tab w:val="clear" w:pos="4320"/>
          <w:tab w:val="clear" w:pos="8640"/>
        </w:tabs>
      </w:pPr>
      <w:r>
        <w:t>The attached table summarizes the major comments and resolutions.</w:t>
      </w:r>
    </w:p>
    <w:p w:rsidR="00AC13B1" w:rsidRPr="003F6EF5" w:rsidRDefault="00AC13B1" w:rsidP="000144AD">
      <w:pPr>
        <w:pStyle w:val="Header"/>
        <w:tabs>
          <w:tab w:val="clear" w:pos="4320"/>
          <w:tab w:val="clear" w:pos="8640"/>
        </w:tabs>
      </w:pPr>
    </w:p>
    <w:p w:rsidR="003F6EF5" w:rsidRPr="003F6EF5" w:rsidRDefault="003F6EF5" w:rsidP="00B761E3">
      <w:pPr>
        <w:pStyle w:val="Header"/>
        <w:tabs>
          <w:tab w:val="clear" w:pos="4320"/>
          <w:tab w:val="clear" w:pos="8640"/>
        </w:tabs>
        <w:rPr>
          <w:b/>
          <w:i/>
        </w:rPr>
      </w:pPr>
      <w:r w:rsidRPr="003F6EF5">
        <w:rPr>
          <w:b/>
        </w:rPr>
        <w:t>SENSITIVITIES:</w:t>
      </w:r>
      <w:r>
        <w:rPr>
          <w:b/>
        </w:rPr>
        <w:t xml:space="preserve">  </w:t>
      </w:r>
      <w:r w:rsidRPr="003F6EF5">
        <w:rPr>
          <w:i/>
          <w:highlight w:val="cyan"/>
        </w:rPr>
        <w:t>Include concerns and sensitivities expressed by the public, the press, stakeholders, and other Government institutions</w:t>
      </w:r>
      <w:r w:rsidRPr="003F6EF5">
        <w:rPr>
          <w:highlight w:val="cyan"/>
        </w:rPr>
        <w:t>.</w:t>
      </w:r>
    </w:p>
    <w:p w:rsidR="003F6EF5" w:rsidRPr="003F6EF5" w:rsidRDefault="003F6EF5" w:rsidP="00B761E3">
      <w:pPr>
        <w:pStyle w:val="Header"/>
        <w:tabs>
          <w:tab w:val="clear" w:pos="4320"/>
          <w:tab w:val="clear" w:pos="8640"/>
        </w:tabs>
        <w:rPr>
          <w:b/>
        </w:rPr>
      </w:pPr>
    </w:p>
    <w:p w:rsidR="003F6EF5" w:rsidRPr="003F6EF5" w:rsidRDefault="003F6EF5" w:rsidP="00B761E3">
      <w:pPr>
        <w:pStyle w:val="Header"/>
        <w:tabs>
          <w:tab w:val="clear" w:pos="4320"/>
          <w:tab w:val="clear" w:pos="8640"/>
        </w:tabs>
        <w:rPr>
          <w:i/>
        </w:rPr>
      </w:pPr>
      <w:r w:rsidRPr="003F6EF5">
        <w:rPr>
          <w:b/>
        </w:rPr>
        <w:t>POLICY IMPACT:</w:t>
      </w:r>
      <w:r>
        <w:rPr>
          <w:b/>
        </w:rPr>
        <w:t xml:space="preserve">  </w:t>
      </w:r>
      <w:r w:rsidRPr="003F6EF5">
        <w:rPr>
          <w:i/>
          <w:highlight w:val="cyan"/>
        </w:rPr>
        <w:t>State whether this action will impact current Department or Administration policy.  Of no impact, state “None.”</w:t>
      </w:r>
    </w:p>
    <w:p w:rsidR="003F6EF5" w:rsidRPr="003F6EF5" w:rsidRDefault="003F6EF5" w:rsidP="00B761E3">
      <w:pPr>
        <w:pStyle w:val="Header"/>
        <w:tabs>
          <w:tab w:val="clear" w:pos="4320"/>
          <w:tab w:val="clear" w:pos="8640"/>
        </w:tabs>
        <w:rPr>
          <w:b/>
        </w:rPr>
      </w:pPr>
    </w:p>
    <w:p w:rsidR="003F6EF5" w:rsidRPr="003F6EF5" w:rsidRDefault="003F6EF5" w:rsidP="00B761E3">
      <w:pPr>
        <w:pStyle w:val="Header"/>
        <w:tabs>
          <w:tab w:val="clear" w:pos="4320"/>
          <w:tab w:val="clear" w:pos="8640"/>
        </w:tabs>
      </w:pPr>
      <w:r w:rsidRPr="003F6EF5">
        <w:rPr>
          <w:b/>
        </w:rPr>
        <w:t>URGENCY:</w:t>
      </w:r>
      <w:r>
        <w:rPr>
          <w:b/>
        </w:rPr>
        <w:t xml:space="preserve">  </w:t>
      </w:r>
      <w:r w:rsidRPr="003F6EF5">
        <w:rPr>
          <w:i/>
          <w:highlight w:val="cyan"/>
        </w:rPr>
        <w:t xml:space="preserve">There are occasions when action documents must be signed by a specified date.  Use this designation to fully explain the urgency and why this document is being expedited through </w:t>
      </w:r>
      <w:r>
        <w:rPr>
          <w:i/>
          <w:highlight w:val="cyan"/>
        </w:rPr>
        <w:t>t</w:t>
      </w:r>
      <w:r w:rsidRPr="003F6EF5">
        <w:rPr>
          <w:i/>
          <w:highlight w:val="cyan"/>
        </w:rPr>
        <w:t>he system.  If there is no urgency, state “None.”</w:t>
      </w:r>
    </w:p>
    <w:p w:rsidR="003F6EF5" w:rsidRPr="003F6EF5" w:rsidRDefault="003F6EF5" w:rsidP="00B761E3">
      <w:pPr>
        <w:pStyle w:val="Header"/>
        <w:tabs>
          <w:tab w:val="clear" w:pos="4320"/>
          <w:tab w:val="clear" w:pos="8640"/>
        </w:tabs>
        <w:rPr>
          <w:b/>
        </w:rPr>
      </w:pPr>
    </w:p>
    <w:p w:rsidR="003F6EF5" w:rsidRPr="003F6EF5" w:rsidRDefault="003F6EF5" w:rsidP="00B761E3">
      <w:pPr>
        <w:pStyle w:val="Header"/>
        <w:tabs>
          <w:tab w:val="clear" w:pos="4320"/>
          <w:tab w:val="clear" w:pos="8640"/>
        </w:tabs>
        <w:rPr>
          <w:b/>
        </w:rPr>
      </w:pPr>
    </w:p>
    <w:p w:rsidR="00656B9F" w:rsidRPr="003F6EF5" w:rsidRDefault="00656B9F" w:rsidP="00B761E3">
      <w:pPr>
        <w:pStyle w:val="Header"/>
        <w:tabs>
          <w:tab w:val="clear" w:pos="4320"/>
          <w:tab w:val="clear" w:pos="8640"/>
        </w:tabs>
      </w:pPr>
      <w:r w:rsidRPr="003F6EF5">
        <w:rPr>
          <w:b/>
        </w:rPr>
        <w:lastRenderedPageBreak/>
        <w:t>RECOMMENDATION:</w:t>
      </w:r>
      <w:r w:rsidRPr="003F6EF5">
        <w:t xml:space="preserve"> </w:t>
      </w:r>
      <w:bookmarkStart w:id="0" w:name="Text10"/>
      <w:r w:rsidRPr="003F6EF5">
        <w:t xml:space="preserve"> </w:t>
      </w:r>
      <w:bookmarkEnd w:id="0"/>
      <w:r w:rsidR="00274902" w:rsidRPr="003F6EF5">
        <w:t>S</w:t>
      </w:r>
      <w:r w:rsidR="00CD0227" w:rsidRPr="003F6EF5">
        <w:t xml:space="preserve">ign the </w:t>
      </w:r>
      <w:r w:rsidR="00D47F5A" w:rsidRPr="003F6EF5">
        <w:t>attach</w:t>
      </w:r>
      <w:bookmarkStart w:id="1" w:name="_GoBack"/>
      <w:bookmarkEnd w:id="1"/>
      <w:r w:rsidR="00D47F5A" w:rsidRPr="003F6EF5">
        <w:t>ed</w:t>
      </w:r>
      <w:r w:rsidR="00CD0227" w:rsidRPr="003F6EF5">
        <w:t xml:space="preserve"> </w:t>
      </w:r>
      <w:r w:rsidR="008C4B88" w:rsidRPr="003F6EF5">
        <w:rPr>
          <w:highlight w:val="yellow"/>
        </w:rPr>
        <w:t>SD</w:t>
      </w:r>
      <w:r w:rsidR="00CD0227" w:rsidRPr="003F6EF5">
        <w:t>.</w:t>
      </w:r>
    </w:p>
    <w:p w:rsidR="00274902" w:rsidRPr="003F6EF5" w:rsidRDefault="00274902" w:rsidP="00B761E3">
      <w:pPr>
        <w:pStyle w:val="Header"/>
        <w:tabs>
          <w:tab w:val="clear" w:pos="4320"/>
          <w:tab w:val="clear" w:pos="8640"/>
        </w:tabs>
      </w:pPr>
    </w:p>
    <w:p w:rsidR="00490C76" w:rsidRPr="003F6EF5" w:rsidRDefault="006C78B5" w:rsidP="00B761E3">
      <w:pPr>
        <w:pStyle w:val="Header"/>
        <w:tabs>
          <w:tab w:val="clear" w:pos="4320"/>
          <w:tab w:val="clear" w:pos="8640"/>
        </w:tabs>
      </w:pPr>
      <w:r w:rsidRPr="003F6EF5">
        <w:t>A</w:t>
      </w:r>
      <w:r w:rsidR="00274902" w:rsidRPr="003F6EF5">
        <w:t>ttachment</w:t>
      </w:r>
      <w:r w:rsidRPr="003F6EF5">
        <w:t>:</w:t>
      </w:r>
      <w:r w:rsidR="00D47F5A" w:rsidRPr="003F6EF5">
        <w:t xml:space="preserve">  </w:t>
      </w:r>
      <w:r w:rsidR="008C4B88" w:rsidRPr="003F6EF5">
        <w:rPr>
          <w:highlight w:val="cyan"/>
        </w:rPr>
        <w:t>SD 205.1</w:t>
      </w:r>
      <w:r w:rsidR="006716F0" w:rsidRPr="003F6EF5">
        <w:rPr>
          <w:highlight w:val="cyan"/>
        </w:rPr>
        <w:t xml:space="preserve">, </w:t>
      </w:r>
      <w:r w:rsidR="008C4B88" w:rsidRPr="003F6EF5">
        <w:rPr>
          <w:i/>
          <w:highlight w:val="cyan"/>
        </w:rPr>
        <w:t>Baseline Cybersecurity Program</w:t>
      </w:r>
    </w:p>
    <w:p w:rsidR="00484E05" w:rsidRDefault="00484E05" w:rsidP="00B761E3">
      <w:pPr>
        <w:pStyle w:val="Header"/>
        <w:tabs>
          <w:tab w:val="clear" w:pos="4320"/>
          <w:tab w:val="clear" w:pos="8640"/>
        </w:tabs>
        <w:rPr>
          <w:highlight w:val="yellow"/>
        </w:rPr>
      </w:pPr>
    </w:p>
    <w:p w:rsidR="00484E05" w:rsidRDefault="00484E05" w:rsidP="00B761E3">
      <w:pPr>
        <w:pStyle w:val="Header"/>
        <w:tabs>
          <w:tab w:val="clear" w:pos="4320"/>
          <w:tab w:val="clear" w:pos="8640"/>
        </w:tabs>
        <w:rPr>
          <w:highlight w:val="yellow"/>
        </w:rPr>
      </w:pPr>
    </w:p>
    <w:p w:rsidR="00484E05" w:rsidRDefault="00484E05" w:rsidP="00B761E3">
      <w:pPr>
        <w:pStyle w:val="Header"/>
        <w:tabs>
          <w:tab w:val="clear" w:pos="4320"/>
          <w:tab w:val="clear" w:pos="8640"/>
        </w:tabs>
        <w:rPr>
          <w:highlight w:val="yellow"/>
        </w:rPr>
      </w:pPr>
    </w:p>
    <w:p w:rsidR="00484E05" w:rsidRDefault="00484E05" w:rsidP="00B761E3">
      <w:pPr>
        <w:pStyle w:val="Header"/>
        <w:tabs>
          <w:tab w:val="clear" w:pos="4320"/>
          <w:tab w:val="clear" w:pos="8640"/>
        </w:tabs>
        <w:rPr>
          <w:highlight w:val="yellow"/>
        </w:rPr>
      </w:pPr>
      <w:r>
        <w:rPr>
          <w:highlight w:val="yellow"/>
        </w:rPr>
        <w:t>APPROVE:_____ DISAPPROVE:_____ NEEDS DISCUSSION:_____ DATE:_________</w:t>
      </w:r>
    </w:p>
    <w:p w:rsidR="00D547A2" w:rsidRPr="003F6EF5" w:rsidRDefault="00D547A2" w:rsidP="00B761E3">
      <w:pPr>
        <w:pStyle w:val="Header"/>
        <w:tabs>
          <w:tab w:val="clear" w:pos="4320"/>
          <w:tab w:val="clear" w:pos="8640"/>
        </w:tabs>
        <w:rPr>
          <w:highlight w:val="yellow"/>
        </w:rPr>
      </w:pPr>
      <w:r w:rsidRPr="003F6EF5">
        <w:rPr>
          <w:highlight w:val="yellow"/>
        </w:rPr>
        <w:br w:type="page"/>
      </w:r>
    </w:p>
    <w:p w:rsidR="00D547A2" w:rsidRPr="003F6EF5" w:rsidRDefault="00D547A2" w:rsidP="00B761E3">
      <w:pPr>
        <w:pStyle w:val="Header"/>
        <w:tabs>
          <w:tab w:val="clear" w:pos="4320"/>
          <w:tab w:val="clear" w:pos="8640"/>
        </w:tabs>
      </w:pPr>
      <w:r w:rsidRPr="003F6EF5">
        <w:lastRenderedPageBreak/>
        <w:t>Summary of Major Comment Themes</w:t>
      </w:r>
    </w:p>
    <w:p w:rsidR="00D547A2" w:rsidRPr="003F6EF5" w:rsidRDefault="00D547A2" w:rsidP="00B761E3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47A2" w:rsidRPr="003F6EF5" w:rsidTr="00D547A2">
        <w:tc>
          <w:tcPr>
            <w:tcW w:w="3116" w:type="dxa"/>
          </w:tcPr>
          <w:p w:rsidR="00D547A2" w:rsidRPr="003F6EF5" w:rsidRDefault="005663AD" w:rsidP="00B761E3">
            <w:pPr>
              <w:pStyle w:val="Header"/>
              <w:tabs>
                <w:tab w:val="clear" w:pos="4320"/>
                <w:tab w:val="clear" w:pos="8640"/>
              </w:tabs>
            </w:pPr>
            <w:r w:rsidRPr="003F6EF5">
              <w:t>Comment</w:t>
            </w:r>
            <w:r w:rsidR="006D253F" w:rsidRPr="003F6EF5">
              <w:t>ing</w:t>
            </w:r>
            <w:r w:rsidRPr="003F6EF5">
              <w:t xml:space="preserve"> </w:t>
            </w:r>
            <w:r w:rsidR="00D547A2" w:rsidRPr="003F6EF5">
              <w:t>Organization</w:t>
            </w:r>
            <w:r w:rsidRPr="003F6EF5">
              <w:t>(s)</w:t>
            </w:r>
          </w:p>
        </w:tc>
        <w:tc>
          <w:tcPr>
            <w:tcW w:w="3117" w:type="dxa"/>
          </w:tcPr>
          <w:p w:rsidR="00D547A2" w:rsidRPr="003F6EF5" w:rsidRDefault="005663AD" w:rsidP="00B761E3">
            <w:pPr>
              <w:pStyle w:val="Header"/>
              <w:tabs>
                <w:tab w:val="clear" w:pos="4320"/>
                <w:tab w:val="clear" w:pos="8640"/>
              </w:tabs>
            </w:pPr>
            <w:r w:rsidRPr="003F6EF5">
              <w:t>Major Comment Theme</w:t>
            </w:r>
          </w:p>
        </w:tc>
        <w:tc>
          <w:tcPr>
            <w:tcW w:w="3117" w:type="dxa"/>
          </w:tcPr>
          <w:p w:rsidR="00D547A2" w:rsidRPr="003F6EF5" w:rsidRDefault="005663AD" w:rsidP="00B761E3">
            <w:pPr>
              <w:pStyle w:val="Header"/>
              <w:tabs>
                <w:tab w:val="clear" w:pos="4320"/>
                <w:tab w:val="clear" w:pos="8640"/>
              </w:tabs>
            </w:pPr>
            <w:r w:rsidRPr="003F6EF5">
              <w:t>Resolution</w:t>
            </w:r>
          </w:p>
        </w:tc>
      </w:tr>
      <w:tr w:rsidR="00D547A2" w:rsidRPr="003F6EF5" w:rsidTr="00D547A2">
        <w:tc>
          <w:tcPr>
            <w:tcW w:w="3116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547A2" w:rsidRPr="003F6EF5" w:rsidTr="00D547A2">
        <w:tc>
          <w:tcPr>
            <w:tcW w:w="3116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547A2" w:rsidRPr="003F6EF5" w:rsidTr="00D547A2">
        <w:tc>
          <w:tcPr>
            <w:tcW w:w="3116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547A2" w:rsidRPr="003F6EF5" w:rsidTr="00D547A2">
        <w:tc>
          <w:tcPr>
            <w:tcW w:w="3116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547A2" w:rsidRPr="003F6EF5" w:rsidTr="00D547A2">
        <w:tc>
          <w:tcPr>
            <w:tcW w:w="3116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547A2" w:rsidRPr="003F6EF5" w:rsidTr="00D547A2">
        <w:tc>
          <w:tcPr>
            <w:tcW w:w="3116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547A2" w:rsidRPr="003F6EF5" w:rsidTr="00D547A2">
        <w:tc>
          <w:tcPr>
            <w:tcW w:w="3116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7" w:type="dxa"/>
          </w:tcPr>
          <w:p w:rsidR="00D547A2" w:rsidRPr="003F6EF5" w:rsidRDefault="00D547A2" w:rsidP="00B761E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D547A2" w:rsidRPr="003F6EF5" w:rsidRDefault="00D547A2" w:rsidP="00B761E3">
      <w:pPr>
        <w:pStyle w:val="Header"/>
        <w:tabs>
          <w:tab w:val="clear" w:pos="4320"/>
          <w:tab w:val="clear" w:pos="8640"/>
        </w:tabs>
      </w:pPr>
    </w:p>
    <w:sectPr w:rsidR="00D547A2" w:rsidRPr="003F6EF5" w:rsidSect="006716F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03" w:rsidRDefault="00C76903">
      <w:r>
        <w:separator/>
      </w:r>
    </w:p>
  </w:endnote>
  <w:endnote w:type="continuationSeparator" w:id="0">
    <w:p w:rsidR="00C76903" w:rsidRDefault="00C7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03" w:rsidRDefault="00C76903">
      <w:r>
        <w:separator/>
      </w:r>
    </w:p>
  </w:footnote>
  <w:footnote w:type="continuationSeparator" w:id="0">
    <w:p w:rsidR="00C76903" w:rsidRDefault="00C7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BA4"/>
    <w:multiLevelType w:val="hybridMultilevel"/>
    <w:tmpl w:val="ABC4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F6A"/>
    <w:multiLevelType w:val="hybridMultilevel"/>
    <w:tmpl w:val="69DE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57EAD"/>
    <w:multiLevelType w:val="hybridMultilevel"/>
    <w:tmpl w:val="2D6C022E"/>
    <w:lvl w:ilvl="0" w:tplc="47563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483"/>
    <w:multiLevelType w:val="hybridMultilevel"/>
    <w:tmpl w:val="79C0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04C3"/>
    <w:multiLevelType w:val="hybridMultilevel"/>
    <w:tmpl w:val="CA64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72C4"/>
    <w:multiLevelType w:val="hybridMultilevel"/>
    <w:tmpl w:val="2AEA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FE9"/>
    <w:multiLevelType w:val="hybridMultilevel"/>
    <w:tmpl w:val="B02052F4"/>
    <w:lvl w:ilvl="0" w:tplc="E794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E3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C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C9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C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41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C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4A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E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EF1752"/>
    <w:multiLevelType w:val="hybridMultilevel"/>
    <w:tmpl w:val="8F2E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242B"/>
    <w:multiLevelType w:val="hybridMultilevel"/>
    <w:tmpl w:val="9AD8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14D0"/>
    <w:multiLevelType w:val="hybridMultilevel"/>
    <w:tmpl w:val="196A3CD6"/>
    <w:lvl w:ilvl="0" w:tplc="153E71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F21ED"/>
    <w:multiLevelType w:val="hybridMultilevel"/>
    <w:tmpl w:val="8EC8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597E"/>
    <w:multiLevelType w:val="hybridMultilevel"/>
    <w:tmpl w:val="1F5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49BF"/>
    <w:multiLevelType w:val="hybridMultilevel"/>
    <w:tmpl w:val="A7284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243CF8"/>
    <w:multiLevelType w:val="hybridMultilevel"/>
    <w:tmpl w:val="6E58BEDE"/>
    <w:lvl w:ilvl="0" w:tplc="91DE8DEE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13BAE"/>
    <w:multiLevelType w:val="hybridMultilevel"/>
    <w:tmpl w:val="9E26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62BC"/>
    <w:multiLevelType w:val="hybridMultilevel"/>
    <w:tmpl w:val="48C29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85C83"/>
    <w:multiLevelType w:val="hybridMultilevel"/>
    <w:tmpl w:val="433E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DD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A5BC0"/>
    <w:multiLevelType w:val="hybridMultilevel"/>
    <w:tmpl w:val="461C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112CCC"/>
    <w:multiLevelType w:val="hybridMultilevel"/>
    <w:tmpl w:val="C742EC34"/>
    <w:lvl w:ilvl="0" w:tplc="4B8A51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F3940"/>
    <w:multiLevelType w:val="hybridMultilevel"/>
    <w:tmpl w:val="28FA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E0287"/>
    <w:multiLevelType w:val="hybridMultilevel"/>
    <w:tmpl w:val="386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16890"/>
    <w:multiLevelType w:val="hybridMultilevel"/>
    <w:tmpl w:val="DC008254"/>
    <w:lvl w:ilvl="0" w:tplc="BF20E1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5126CAE"/>
    <w:multiLevelType w:val="hybridMultilevel"/>
    <w:tmpl w:val="FE1ACB7A"/>
    <w:lvl w:ilvl="0" w:tplc="AB2C2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31A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914621"/>
    <w:multiLevelType w:val="hybridMultilevel"/>
    <w:tmpl w:val="733A0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3A4565"/>
    <w:multiLevelType w:val="hybridMultilevel"/>
    <w:tmpl w:val="EE82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C56E4"/>
    <w:multiLevelType w:val="hybridMultilevel"/>
    <w:tmpl w:val="4A08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72EA"/>
    <w:multiLevelType w:val="hybridMultilevel"/>
    <w:tmpl w:val="79D4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23"/>
  </w:num>
  <w:num w:numId="5">
    <w:abstractNumId w:val="16"/>
  </w:num>
  <w:num w:numId="6">
    <w:abstractNumId w:val="22"/>
  </w:num>
  <w:num w:numId="7">
    <w:abstractNumId w:val="18"/>
  </w:num>
  <w:num w:numId="8">
    <w:abstractNumId w:val="19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0"/>
  </w:num>
  <w:num w:numId="15">
    <w:abstractNumId w:val="26"/>
  </w:num>
  <w:num w:numId="16">
    <w:abstractNumId w:val="17"/>
  </w:num>
  <w:num w:numId="17">
    <w:abstractNumId w:val="2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2"/>
  </w:num>
  <w:num w:numId="23">
    <w:abstractNumId w:val="4"/>
  </w:num>
  <w:num w:numId="24">
    <w:abstractNumId w:val="14"/>
  </w:num>
  <w:num w:numId="25">
    <w:abstractNumId w:val="27"/>
  </w:num>
  <w:num w:numId="26">
    <w:abstractNumId w:val="5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B"/>
    <w:rsid w:val="00001167"/>
    <w:rsid w:val="0000421B"/>
    <w:rsid w:val="00005F50"/>
    <w:rsid w:val="00011C58"/>
    <w:rsid w:val="00011F86"/>
    <w:rsid w:val="000144AD"/>
    <w:rsid w:val="00015715"/>
    <w:rsid w:val="000179FC"/>
    <w:rsid w:val="00020792"/>
    <w:rsid w:val="000223E4"/>
    <w:rsid w:val="00023189"/>
    <w:rsid w:val="00034261"/>
    <w:rsid w:val="0003626B"/>
    <w:rsid w:val="00037B2D"/>
    <w:rsid w:val="000422B8"/>
    <w:rsid w:val="00047763"/>
    <w:rsid w:val="00051E5B"/>
    <w:rsid w:val="00053712"/>
    <w:rsid w:val="00055933"/>
    <w:rsid w:val="0005603F"/>
    <w:rsid w:val="0005669E"/>
    <w:rsid w:val="0006069D"/>
    <w:rsid w:val="00065407"/>
    <w:rsid w:val="00075123"/>
    <w:rsid w:val="0007611D"/>
    <w:rsid w:val="00082A59"/>
    <w:rsid w:val="00093B59"/>
    <w:rsid w:val="000948C9"/>
    <w:rsid w:val="000A071D"/>
    <w:rsid w:val="000A1E44"/>
    <w:rsid w:val="000A3A41"/>
    <w:rsid w:val="000C6475"/>
    <w:rsid w:val="000C65CB"/>
    <w:rsid w:val="000C74ED"/>
    <w:rsid w:val="000D04A8"/>
    <w:rsid w:val="000D0C8F"/>
    <w:rsid w:val="000D24DD"/>
    <w:rsid w:val="000D607C"/>
    <w:rsid w:val="000E04FF"/>
    <w:rsid w:val="000E45FE"/>
    <w:rsid w:val="000E6A0E"/>
    <w:rsid w:val="000E7255"/>
    <w:rsid w:val="000E7868"/>
    <w:rsid w:val="000F1D99"/>
    <w:rsid w:val="000F5FED"/>
    <w:rsid w:val="001023EF"/>
    <w:rsid w:val="00104A5F"/>
    <w:rsid w:val="0010696D"/>
    <w:rsid w:val="00143B2A"/>
    <w:rsid w:val="00147B29"/>
    <w:rsid w:val="00160659"/>
    <w:rsid w:val="00163C8B"/>
    <w:rsid w:val="00164F49"/>
    <w:rsid w:val="00166764"/>
    <w:rsid w:val="001736D4"/>
    <w:rsid w:val="001A1303"/>
    <w:rsid w:val="001C0B9F"/>
    <w:rsid w:val="001E56A0"/>
    <w:rsid w:val="001F49DA"/>
    <w:rsid w:val="0020155E"/>
    <w:rsid w:val="002032BD"/>
    <w:rsid w:val="00222B7F"/>
    <w:rsid w:val="002249BD"/>
    <w:rsid w:val="00234D63"/>
    <w:rsid w:val="00237419"/>
    <w:rsid w:val="00247FDD"/>
    <w:rsid w:val="00254987"/>
    <w:rsid w:val="00255C88"/>
    <w:rsid w:val="0025785B"/>
    <w:rsid w:val="0026160A"/>
    <w:rsid w:val="00264A0F"/>
    <w:rsid w:val="00274902"/>
    <w:rsid w:val="00280128"/>
    <w:rsid w:val="0028038F"/>
    <w:rsid w:val="002B16B5"/>
    <w:rsid w:val="002D03E4"/>
    <w:rsid w:val="002E1DC0"/>
    <w:rsid w:val="002E53D3"/>
    <w:rsid w:val="002F656D"/>
    <w:rsid w:val="00301B8C"/>
    <w:rsid w:val="0030639D"/>
    <w:rsid w:val="00311F27"/>
    <w:rsid w:val="00314660"/>
    <w:rsid w:val="003169BC"/>
    <w:rsid w:val="00321970"/>
    <w:rsid w:val="00326100"/>
    <w:rsid w:val="00330C44"/>
    <w:rsid w:val="00334462"/>
    <w:rsid w:val="003419E7"/>
    <w:rsid w:val="003432CA"/>
    <w:rsid w:val="00352796"/>
    <w:rsid w:val="00353103"/>
    <w:rsid w:val="00353A2D"/>
    <w:rsid w:val="00370DE0"/>
    <w:rsid w:val="00377D79"/>
    <w:rsid w:val="003832D9"/>
    <w:rsid w:val="003841B4"/>
    <w:rsid w:val="003848BD"/>
    <w:rsid w:val="003860B1"/>
    <w:rsid w:val="00393890"/>
    <w:rsid w:val="00394529"/>
    <w:rsid w:val="003A396F"/>
    <w:rsid w:val="003A44B0"/>
    <w:rsid w:val="003A6EA3"/>
    <w:rsid w:val="003B4221"/>
    <w:rsid w:val="003C2998"/>
    <w:rsid w:val="003C31BE"/>
    <w:rsid w:val="003C565C"/>
    <w:rsid w:val="003D2F38"/>
    <w:rsid w:val="003E3B3B"/>
    <w:rsid w:val="003F6EF5"/>
    <w:rsid w:val="00403088"/>
    <w:rsid w:val="00407F7E"/>
    <w:rsid w:val="00421478"/>
    <w:rsid w:val="00423C69"/>
    <w:rsid w:val="00433E32"/>
    <w:rsid w:val="00434015"/>
    <w:rsid w:val="00436C62"/>
    <w:rsid w:val="0043731C"/>
    <w:rsid w:val="004417EF"/>
    <w:rsid w:val="004515C0"/>
    <w:rsid w:val="0045242A"/>
    <w:rsid w:val="00452C10"/>
    <w:rsid w:val="004552CE"/>
    <w:rsid w:val="00457079"/>
    <w:rsid w:val="00457DE6"/>
    <w:rsid w:val="0047476C"/>
    <w:rsid w:val="00474DD6"/>
    <w:rsid w:val="00484A79"/>
    <w:rsid w:val="00484E05"/>
    <w:rsid w:val="00490AC6"/>
    <w:rsid w:val="00490C76"/>
    <w:rsid w:val="00493172"/>
    <w:rsid w:val="00497094"/>
    <w:rsid w:val="00497F05"/>
    <w:rsid w:val="004A049C"/>
    <w:rsid w:val="004A0BD9"/>
    <w:rsid w:val="004A416E"/>
    <w:rsid w:val="004B5144"/>
    <w:rsid w:val="004C0F8A"/>
    <w:rsid w:val="004D5A80"/>
    <w:rsid w:val="004E1F66"/>
    <w:rsid w:val="004E3C1B"/>
    <w:rsid w:val="004E5F01"/>
    <w:rsid w:val="004E7AAE"/>
    <w:rsid w:val="004F119C"/>
    <w:rsid w:val="004F5928"/>
    <w:rsid w:val="004F6A31"/>
    <w:rsid w:val="005045A9"/>
    <w:rsid w:val="0051231D"/>
    <w:rsid w:val="00514978"/>
    <w:rsid w:val="00515C49"/>
    <w:rsid w:val="00517820"/>
    <w:rsid w:val="00524C58"/>
    <w:rsid w:val="00525C16"/>
    <w:rsid w:val="0052681A"/>
    <w:rsid w:val="0052695B"/>
    <w:rsid w:val="0053587A"/>
    <w:rsid w:val="005379EB"/>
    <w:rsid w:val="00541CFF"/>
    <w:rsid w:val="00542310"/>
    <w:rsid w:val="00546EF4"/>
    <w:rsid w:val="00553972"/>
    <w:rsid w:val="00563946"/>
    <w:rsid w:val="005652BB"/>
    <w:rsid w:val="005663AD"/>
    <w:rsid w:val="005716D4"/>
    <w:rsid w:val="00577768"/>
    <w:rsid w:val="0058159A"/>
    <w:rsid w:val="00585704"/>
    <w:rsid w:val="005879A5"/>
    <w:rsid w:val="0059065D"/>
    <w:rsid w:val="00592E8C"/>
    <w:rsid w:val="005979D5"/>
    <w:rsid w:val="005A172A"/>
    <w:rsid w:val="005A1C83"/>
    <w:rsid w:val="005A288B"/>
    <w:rsid w:val="005A69D3"/>
    <w:rsid w:val="005B0829"/>
    <w:rsid w:val="005B1A6E"/>
    <w:rsid w:val="005B1BB4"/>
    <w:rsid w:val="005B309E"/>
    <w:rsid w:val="005B5E0C"/>
    <w:rsid w:val="005D1CEA"/>
    <w:rsid w:val="005E34C3"/>
    <w:rsid w:val="005E64FB"/>
    <w:rsid w:val="005F197C"/>
    <w:rsid w:val="005F6169"/>
    <w:rsid w:val="006019EB"/>
    <w:rsid w:val="00603AF0"/>
    <w:rsid w:val="0060566E"/>
    <w:rsid w:val="006135FB"/>
    <w:rsid w:val="00617081"/>
    <w:rsid w:val="00617C30"/>
    <w:rsid w:val="00623E0E"/>
    <w:rsid w:val="00630AA3"/>
    <w:rsid w:val="00646439"/>
    <w:rsid w:val="00656B9F"/>
    <w:rsid w:val="006651A2"/>
    <w:rsid w:val="00666D07"/>
    <w:rsid w:val="006716F0"/>
    <w:rsid w:val="00675F00"/>
    <w:rsid w:val="0068035F"/>
    <w:rsid w:val="00681DC3"/>
    <w:rsid w:val="00682F8C"/>
    <w:rsid w:val="0068366C"/>
    <w:rsid w:val="006854B3"/>
    <w:rsid w:val="00685B9E"/>
    <w:rsid w:val="00694021"/>
    <w:rsid w:val="006A5A27"/>
    <w:rsid w:val="006A7600"/>
    <w:rsid w:val="006B201D"/>
    <w:rsid w:val="006B3F7C"/>
    <w:rsid w:val="006C1F2C"/>
    <w:rsid w:val="006C78B5"/>
    <w:rsid w:val="006D253F"/>
    <w:rsid w:val="006D2CF5"/>
    <w:rsid w:val="006D2FAC"/>
    <w:rsid w:val="006D3155"/>
    <w:rsid w:val="006D43BB"/>
    <w:rsid w:val="006D5003"/>
    <w:rsid w:val="006D7E27"/>
    <w:rsid w:val="006E3178"/>
    <w:rsid w:val="006E3498"/>
    <w:rsid w:val="006F5C56"/>
    <w:rsid w:val="00714AA0"/>
    <w:rsid w:val="00720531"/>
    <w:rsid w:val="00723F45"/>
    <w:rsid w:val="007310E3"/>
    <w:rsid w:val="00732ED8"/>
    <w:rsid w:val="007349E0"/>
    <w:rsid w:val="00736805"/>
    <w:rsid w:val="00737240"/>
    <w:rsid w:val="00742451"/>
    <w:rsid w:val="0075537F"/>
    <w:rsid w:val="007644E4"/>
    <w:rsid w:val="0077000D"/>
    <w:rsid w:val="00773AEC"/>
    <w:rsid w:val="0077730E"/>
    <w:rsid w:val="00792B55"/>
    <w:rsid w:val="00797C57"/>
    <w:rsid w:val="007A06D5"/>
    <w:rsid w:val="007A2C2C"/>
    <w:rsid w:val="007B484F"/>
    <w:rsid w:val="007C130E"/>
    <w:rsid w:val="007C30F0"/>
    <w:rsid w:val="007D576D"/>
    <w:rsid w:val="007D6D83"/>
    <w:rsid w:val="007D7019"/>
    <w:rsid w:val="007E0AC0"/>
    <w:rsid w:val="007E1A4D"/>
    <w:rsid w:val="00801D92"/>
    <w:rsid w:val="00804699"/>
    <w:rsid w:val="00804C1F"/>
    <w:rsid w:val="00814CB4"/>
    <w:rsid w:val="008156F3"/>
    <w:rsid w:val="00835FA0"/>
    <w:rsid w:val="0083732A"/>
    <w:rsid w:val="008728CF"/>
    <w:rsid w:val="00873B49"/>
    <w:rsid w:val="008852AF"/>
    <w:rsid w:val="00885A2B"/>
    <w:rsid w:val="00887266"/>
    <w:rsid w:val="00894D94"/>
    <w:rsid w:val="00895327"/>
    <w:rsid w:val="00897266"/>
    <w:rsid w:val="008A7C23"/>
    <w:rsid w:val="008B3586"/>
    <w:rsid w:val="008B6BAD"/>
    <w:rsid w:val="008C076E"/>
    <w:rsid w:val="008C2C6E"/>
    <w:rsid w:val="008C4B88"/>
    <w:rsid w:val="008C6408"/>
    <w:rsid w:val="008D791A"/>
    <w:rsid w:val="008E1A09"/>
    <w:rsid w:val="008E6F14"/>
    <w:rsid w:val="008F1B88"/>
    <w:rsid w:val="008F25F6"/>
    <w:rsid w:val="008F4934"/>
    <w:rsid w:val="00901A3A"/>
    <w:rsid w:val="0091070D"/>
    <w:rsid w:val="00910DF7"/>
    <w:rsid w:val="00911F11"/>
    <w:rsid w:val="009142DD"/>
    <w:rsid w:val="0091450D"/>
    <w:rsid w:val="00914C36"/>
    <w:rsid w:val="00917910"/>
    <w:rsid w:val="00917C77"/>
    <w:rsid w:val="009238B6"/>
    <w:rsid w:val="009318C5"/>
    <w:rsid w:val="00944B86"/>
    <w:rsid w:val="009463F2"/>
    <w:rsid w:val="0095384F"/>
    <w:rsid w:val="00955876"/>
    <w:rsid w:val="00955922"/>
    <w:rsid w:val="0097513C"/>
    <w:rsid w:val="00980C45"/>
    <w:rsid w:val="00982D9C"/>
    <w:rsid w:val="009840C4"/>
    <w:rsid w:val="00987928"/>
    <w:rsid w:val="00990733"/>
    <w:rsid w:val="00993B8E"/>
    <w:rsid w:val="00993E79"/>
    <w:rsid w:val="0099468F"/>
    <w:rsid w:val="009A5C06"/>
    <w:rsid w:val="009B33FB"/>
    <w:rsid w:val="009B5A9C"/>
    <w:rsid w:val="009B7163"/>
    <w:rsid w:val="009C0AFA"/>
    <w:rsid w:val="009C0FAB"/>
    <w:rsid w:val="009D33C4"/>
    <w:rsid w:val="009F0D27"/>
    <w:rsid w:val="009F6BE3"/>
    <w:rsid w:val="00A04069"/>
    <w:rsid w:val="00A07127"/>
    <w:rsid w:val="00A14C16"/>
    <w:rsid w:val="00A24940"/>
    <w:rsid w:val="00A26795"/>
    <w:rsid w:val="00A2733C"/>
    <w:rsid w:val="00A27D25"/>
    <w:rsid w:val="00A300C2"/>
    <w:rsid w:val="00A30ACE"/>
    <w:rsid w:val="00A408A5"/>
    <w:rsid w:val="00A420DC"/>
    <w:rsid w:val="00A650B9"/>
    <w:rsid w:val="00A733D2"/>
    <w:rsid w:val="00A73B7A"/>
    <w:rsid w:val="00A751F1"/>
    <w:rsid w:val="00A90864"/>
    <w:rsid w:val="00A91F60"/>
    <w:rsid w:val="00A93CBD"/>
    <w:rsid w:val="00A96F3F"/>
    <w:rsid w:val="00AA4D62"/>
    <w:rsid w:val="00AA75CA"/>
    <w:rsid w:val="00AB2BE5"/>
    <w:rsid w:val="00AB34B8"/>
    <w:rsid w:val="00AB40A5"/>
    <w:rsid w:val="00AB4B07"/>
    <w:rsid w:val="00AB6557"/>
    <w:rsid w:val="00AC13B1"/>
    <w:rsid w:val="00AC4783"/>
    <w:rsid w:val="00AC7BDE"/>
    <w:rsid w:val="00AD4F61"/>
    <w:rsid w:val="00AE5302"/>
    <w:rsid w:val="00AE7ADA"/>
    <w:rsid w:val="00B04C0F"/>
    <w:rsid w:val="00B10716"/>
    <w:rsid w:val="00B300D1"/>
    <w:rsid w:val="00B34ED6"/>
    <w:rsid w:val="00B404D1"/>
    <w:rsid w:val="00B409F1"/>
    <w:rsid w:val="00B41846"/>
    <w:rsid w:val="00B5001C"/>
    <w:rsid w:val="00B518B2"/>
    <w:rsid w:val="00B53A15"/>
    <w:rsid w:val="00B63DFD"/>
    <w:rsid w:val="00B668D8"/>
    <w:rsid w:val="00B761E3"/>
    <w:rsid w:val="00B76CF7"/>
    <w:rsid w:val="00B8142A"/>
    <w:rsid w:val="00B87BC4"/>
    <w:rsid w:val="00B9198C"/>
    <w:rsid w:val="00BA397B"/>
    <w:rsid w:val="00BA3E53"/>
    <w:rsid w:val="00BA626A"/>
    <w:rsid w:val="00BB30AB"/>
    <w:rsid w:val="00BB37AC"/>
    <w:rsid w:val="00BE1710"/>
    <w:rsid w:val="00BF4339"/>
    <w:rsid w:val="00BF76A0"/>
    <w:rsid w:val="00C136AA"/>
    <w:rsid w:val="00C15086"/>
    <w:rsid w:val="00C26B0A"/>
    <w:rsid w:val="00C30DCC"/>
    <w:rsid w:val="00C310E8"/>
    <w:rsid w:val="00C4486E"/>
    <w:rsid w:val="00C449F2"/>
    <w:rsid w:val="00C44DF1"/>
    <w:rsid w:val="00C44FAF"/>
    <w:rsid w:val="00C46F55"/>
    <w:rsid w:val="00C47298"/>
    <w:rsid w:val="00C53ACD"/>
    <w:rsid w:val="00C655D9"/>
    <w:rsid w:val="00C76903"/>
    <w:rsid w:val="00C86D47"/>
    <w:rsid w:val="00C8736E"/>
    <w:rsid w:val="00C94601"/>
    <w:rsid w:val="00CA0C09"/>
    <w:rsid w:val="00CB035A"/>
    <w:rsid w:val="00CB3C96"/>
    <w:rsid w:val="00CC2618"/>
    <w:rsid w:val="00CC72D2"/>
    <w:rsid w:val="00CD0067"/>
    <w:rsid w:val="00CD0082"/>
    <w:rsid w:val="00CD0227"/>
    <w:rsid w:val="00CD22A8"/>
    <w:rsid w:val="00CD4074"/>
    <w:rsid w:val="00CE05F5"/>
    <w:rsid w:val="00CE2706"/>
    <w:rsid w:val="00CE298F"/>
    <w:rsid w:val="00CE3308"/>
    <w:rsid w:val="00CE4B63"/>
    <w:rsid w:val="00CF3068"/>
    <w:rsid w:val="00CF5D86"/>
    <w:rsid w:val="00CF6694"/>
    <w:rsid w:val="00CF6DC6"/>
    <w:rsid w:val="00D00F0C"/>
    <w:rsid w:val="00D06FF5"/>
    <w:rsid w:val="00D138D1"/>
    <w:rsid w:val="00D158A7"/>
    <w:rsid w:val="00D1629F"/>
    <w:rsid w:val="00D17033"/>
    <w:rsid w:val="00D21293"/>
    <w:rsid w:val="00D261A8"/>
    <w:rsid w:val="00D47F5A"/>
    <w:rsid w:val="00D547A2"/>
    <w:rsid w:val="00D65227"/>
    <w:rsid w:val="00D6792C"/>
    <w:rsid w:val="00D707DB"/>
    <w:rsid w:val="00D7402C"/>
    <w:rsid w:val="00D838EA"/>
    <w:rsid w:val="00D8680D"/>
    <w:rsid w:val="00D93FDB"/>
    <w:rsid w:val="00D94D32"/>
    <w:rsid w:val="00D96052"/>
    <w:rsid w:val="00DA0F28"/>
    <w:rsid w:val="00DA1E4F"/>
    <w:rsid w:val="00DA2385"/>
    <w:rsid w:val="00DA43D9"/>
    <w:rsid w:val="00DA56FF"/>
    <w:rsid w:val="00DA5863"/>
    <w:rsid w:val="00DB2A25"/>
    <w:rsid w:val="00DC2AC7"/>
    <w:rsid w:val="00DD3E64"/>
    <w:rsid w:val="00DD485C"/>
    <w:rsid w:val="00DE1974"/>
    <w:rsid w:val="00DE6759"/>
    <w:rsid w:val="00DF1375"/>
    <w:rsid w:val="00DF1504"/>
    <w:rsid w:val="00DF2BC7"/>
    <w:rsid w:val="00E036E3"/>
    <w:rsid w:val="00E07854"/>
    <w:rsid w:val="00E10ACA"/>
    <w:rsid w:val="00E116EB"/>
    <w:rsid w:val="00E14085"/>
    <w:rsid w:val="00E2232A"/>
    <w:rsid w:val="00E25C60"/>
    <w:rsid w:val="00E35E54"/>
    <w:rsid w:val="00E47190"/>
    <w:rsid w:val="00E557D2"/>
    <w:rsid w:val="00E55BE8"/>
    <w:rsid w:val="00E575EC"/>
    <w:rsid w:val="00E579A6"/>
    <w:rsid w:val="00E810BA"/>
    <w:rsid w:val="00E811F6"/>
    <w:rsid w:val="00E83AA9"/>
    <w:rsid w:val="00E90893"/>
    <w:rsid w:val="00E91B86"/>
    <w:rsid w:val="00E94D5F"/>
    <w:rsid w:val="00EA1346"/>
    <w:rsid w:val="00EA4693"/>
    <w:rsid w:val="00EA5A65"/>
    <w:rsid w:val="00EA6C44"/>
    <w:rsid w:val="00EB32A3"/>
    <w:rsid w:val="00ED0813"/>
    <w:rsid w:val="00ED1BB4"/>
    <w:rsid w:val="00EE41AF"/>
    <w:rsid w:val="00F00C35"/>
    <w:rsid w:val="00F1194C"/>
    <w:rsid w:val="00F177B2"/>
    <w:rsid w:val="00F27762"/>
    <w:rsid w:val="00F3306A"/>
    <w:rsid w:val="00F33B50"/>
    <w:rsid w:val="00F37A9F"/>
    <w:rsid w:val="00F533EE"/>
    <w:rsid w:val="00F63865"/>
    <w:rsid w:val="00F72D73"/>
    <w:rsid w:val="00F8101E"/>
    <w:rsid w:val="00F8230E"/>
    <w:rsid w:val="00F827F3"/>
    <w:rsid w:val="00FA1E56"/>
    <w:rsid w:val="00FA54ED"/>
    <w:rsid w:val="00FB0F3C"/>
    <w:rsid w:val="00FB3C0E"/>
    <w:rsid w:val="00FB64C4"/>
    <w:rsid w:val="00FB65F1"/>
    <w:rsid w:val="00FB6AAF"/>
    <w:rsid w:val="00FC0AF3"/>
    <w:rsid w:val="00FD591C"/>
    <w:rsid w:val="00FD5F67"/>
    <w:rsid w:val="00FE01D6"/>
    <w:rsid w:val="00FE17AE"/>
    <w:rsid w:val="00FE33C5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FE1DD30C-0FFB-4E46-9562-F3899D20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7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3068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7F0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58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587A"/>
    <w:pPr>
      <w:tabs>
        <w:tab w:val="center" w:pos="4320"/>
        <w:tab w:val="right" w:pos="8640"/>
      </w:tabs>
    </w:pPr>
  </w:style>
  <w:style w:type="paragraph" w:styleId="TOAHeading">
    <w:name w:val="toa heading"/>
    <w:basedOn w:val="Normal"/>
    <w:next w:val="Normal"/>
    <w:semiHidden/>
    <w:rsid w:val="0053587A"/>
    <w:pPr>
      <w:tabs>
        <w:tab w:val="left" w:pos="9000"/>
        <w:tab w:val="right" w:pos="9360"/>
      </w:tabs>
      <w:suppressAutoHyphens/>
    </w:pPr>
    <w:rPr>
      <w:rFonts w:ascii="CG Times" w:hAnsi="CG Times"/>
      <w:szCs w:val="20"/>
    </w:rPr>
  </w:style>
  <w:style w:type="paragraph" w:styleId="ListParagraph">
    <w:name w:val="List Paragraph"/>
    <w:basedOn w:val="Normal"/>
    <w:uiPriority w:val="34"/>
    <w:qFormat/>
    <w:rsid w:val="002F65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25C6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F3068"/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CF3068"/>
    <w:pPr>
      <w:spacing w:after="120"/>
    </w:pPr>
    <w:rPr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068"/>
    <w:rPr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97F05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A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6D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14C16"/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56B9F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B9F"/>
    <w:rPr>
      <w:rFonts w:ascii="Arial" w:eastAsiaTheme="minorHAnsi" w:hAnsi="Arial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rsid w:val="00A91F60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716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716F0"/>
    <w:rPr>
      <w:sz w:val="24"/>
      <w:szCs w:val="24"/>
    </w:rPr>
  </w:style>
  <w:style w:type="table" w:styleId="TableGrid">
    <w:name w:val="Table Grid"/>
    <w:basedOn w:val="TableNormal"/>
    <w:rsid w:val="00D5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5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7F708-0440-40CB-BA64-1A7999D2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Stamped/Typed Centered</vt:lpstr>
    </vt:vector>
  </TitlesOfParts>
  <Company>DOE\AL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Stamped/Typed Centered</dc:title>
  <dc:creator>UA92T81</dc:creator>
  <cp:lastModifiedBy>Joseph McGreevy</cp:lastModifiedBy>
  <cp:revision>12</cp:revision>
  <cp:lastPrinted>2017-11-02T13:53:00Z</cp:lastPrinted>
  <dcterms:created xsi:type="dcterms:W3CDTF">2017-10-27T12:36:00Z</dcterms:created>
  <dcterms:modified xsi:type="dcterms:W3CDTF">2018-09-24T18:16:00Z</dcterms:modified>
</cp:coreProperties>
</file>